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Beneficiary analysis sheet</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Project - Computer network in Bal</w:t>
      </w:r>
      <w:r>
        <w:rPr>
          <w:rFonts w:ascii="Times New Roman" w:hAnsi="Times New Roman" w:cs="Times New Roman" w:eastAsia="Times New Roman"/>
          <w:b/>
          <w:color w:val="auto"/>
          <w:spacing w:val="0"/>
          <w:position w:val="0"/>
          <w:sz w:val="28"/>
          <w:shd w:fill="auto" w:val="clear"/>
        </w:rPr>
        <w:t xml:space="preserve">ș village</w:t>
      </w: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economy of Bal</w:t>
      </w:r>
      <w:r>
        <w:rPr>
          <w:rFonts w:ascii="Times New Roman" w:hAnsi="Times New Roman" w:cs="Times New Roman" w:eastAsia="Times New Roman"/>
          <w:color w:val="auto"/>
          <w:spacing w:val="0"/>
          <w:position w:val="0"/>
          <w:sz w:val="28"/>
          <w:shd w:fill="auto" w:val="clear"/>
        </w:rPr>
        <w:t xml:space="preserve">ș commune has an agricultural character. The highest interest of the population of Balș commune is for the sowing, care and harvesting of field crops: corn and wheat. One of the major advantages of these cultures is that they can be easily exploited on the agriculture-food market on the territory of the commune as well as on the markets in the surrounding areas of the commune or even on the markets in the nearby urban areas: T</w:t>
      </w:r>
      <w:r>
        <w:rPr>
          <w:rFonts w:ascii="Times New Roman" w:hAnsi="Times New Roman" w:cs="Times New Roman" w:eastAsia="Times New Roman"/>
          <w:color w:val="auto"/>
          <w:spacing w:val="0"/>
          <w:position w:val="0"/>
          <w:sz w:val="28"/>
          <w:shd w:fill="auto" w:val="clear"/>
        </w:rPr>
        <w:t xml:space="preserve">ârgu Frumos, Roman and Pa</w:t>
      </w:r>
      <w:r>
        <w:rPr>
          <w:rFonts w:ascii="Times New Roman" w:hAnsi="Times New Roman" w:cs="Times New Roman" w:eastAsia="Times New Roman"/>
          <w:color w:val="auto"/>
          <w:spacing w:val="0"/>
          <w:position w:val="0"/>
          <w:sz w:val="28"/>
          <w:shd w:fill="auto" w:val="clear"/>
        </w:rPr>
        <w:t xml:space="preserve">șcani.</w: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Total area: 3165 hectares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Urban area: 490 hectares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Unincorporated area: 2675 hectares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Households: 1300</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The village of Bal</w:t>
      </w:r>
      <w:r>
        <w:rPr>
          <w:rFonts w:ascii="Times New Roman" w:hAnsi="Times New Roman" w:cs="Times New Roman" w:eastAsia="Times New Roman"/>
          <w:b/>
          <w:color w:val="auto"/>
          <w:spacing w:val="0"/>
          <w:position w:val="0"/>
          <w:sz w:val="28"/>
          <w:shd w:fill="auto" w:val="clear"/>
        </w:rPr>
        <w:t xml:space="preserve">ș </w:t>
      </w:r>
      <w:r>
        <w:rPr>
          <w:rFonts w:ascii="Times New Roman" w:hAnsi="Times New Roman" w:cs="Times New Roman" w:eastAsia="Times New Roman"/>
          <w:color w:val="auto"/>
          <w:spacing w:val="0"/>
          <w:position w:val="0"/>
          <w:sz w:val="28"/>
          <w:shd w:fill="auto" w:val="clear"/>
        </w:rPr>
        <w:t xml:space="preserve">has a population of about 1650 people, half of them work in the private companies located in the village and in the city of T</w:t>
      </w:r>
      <w:r>
        <w:rPr>
          <w:rFonts w:ascii="Times New Roman" w:hAnsi="Times New Roman" w:cs="Times New Roman" w:eastAsia="Times New Roman"/>
          <w:color w:val="auto"/>
          <w:spacing w:val="0"/>
          <w:position w:val="0"/>
          <w:sz w:val="28"/>
          <w:shd w:fill="auto" w:val="clear"/>
        </w:rPr>
        <w:t xml:space="preserve">ârgu Frumos, which is 10 km away, and the rest are old people, people who work by day or farmers. The village has a fairly developed infrastructure, being crossed by the E58 road, this road connects the city of Târgu Frumos with the city of Hârl</w:t>
      </w:r>
      <w:r>
        <w:rPr>
          <w:rFonts w:ascii="Times New Roman" w:hAnsi="Times New Roman" w:cs="Times New Roman" w:eastAsia="Times New Roman"/>
          <w:color w:val="auto"/>
          <w:spacing w:val="0"/>
          <w:position w:val="0"/>
          <w:sz w:val="28"/>
          <w:shd w:fill="auto" w:val="clear"/>
        </w:rPr>
        <w:t xml:space="preserve">ău and then with the city of Botoșani.</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Facilities offered to investors: access to DN 28B, qualified workforce and farmland.</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 the village are the following companies and institutions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-private companies: one pharmacy, several small stores, SC Vitaplant SRL, SC Agralpin Prest SRL and SC ECOCART Holding SRL, SC Agri-Bal SRL.</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institutions: two churches, one school, one kindergarten, one dispensary, one post office, one village hall and one police station.</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7005" w:dyaOrig="6722">
          <v:rect xmlns:o="urn:schemas-microsoft-com:office:office" xmlns:v="urn:schemas-microsoft-com:vml" id="rectole0000000000" style="width:350.250000pt;height:336.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Boureni village </w:t>
      </w:r>
      <w:r>
        <w:rPr>
          <w:rFonts w:ascii="Times New Roman" w:hAnsi="Times New Roman" w:cs="Times New Roman" w:eastAsia="Times New Roman"/>
          <w:color w:val="auto"/>
          <w:spacing w:val="0"/>
          <w:position w:val="0"/>
          <w:sz w:val="28"/>
          <w:shd w:fill="auto" w:val="clear"/>
        </w:rPr>
        <w:t xml:space="preserve">has</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 population of approximately 1500 people who work in the city of Târgu Frumos, are farmers, are old people, work by day or are socially assisted. The village is quite developed being at the level of an ordinary village in Romania, it is 7 km from the town of Trargu Frumos and it is crossed by the same road, E58.</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village has: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-private companies: one pharmacy, four small stores.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institutions: one church, one school.</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7005" w:dyaOrig="6621">
          <v:rect xmlns:o="urn:schemas-microsoft-com:office:office" xmlns:v="urn:schemas-microsoft-com:vml" id="rectole0000000001" style="width:350.250000pt;height:331.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village has a fairly large park that is being developed which would require a wireless computer network.</w: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8018" w:dyaOrig="4839">
          <v:rect xmlns:o="urn:schemas-microsoft-com:office:office" xmlns:v="urn:schemas-microsoft-com:vml" id="rectole0000000002" style="width:400.900000pt;height:241.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The village of Coasta M</w:t>
      </w:r>
      <w:r>
        <w:rPr>
          <w:rFonts w:ascii="Times New Roman" w:hAnsi="Times New Roman" w:cs="Times New Roman" w:eastAsia="Times New Roman"/>
          <w:b/>
          <w:color w:val="auto"/>
          <w:spacing w:val="0"/>
          <w:position w:val="0"/>
          <w:sz w:val="28"/>
          <w:shd w:fill="auto" w:val="clear"/>
        </w:rPr>
        <w:t xml:space="preserve">ăgurii </w:t>
      </w:r>
      <w:r>
        <w:rPr>
          <w:rFonts w:ascii="Times New Roman" w:hAnsi="Times New Roman" w:cs="Times New Roman" w:eastAsia="Times New Roman"/>
          <w:color w:val="auto"/>
          <w:spacing w:val="0"/>
          <w:position w:val="0"/>
          <w:sz w:val="28"/>
          <w:shd w:fill="auto" w:val="clear"/>
        </w:rPr>
        <w:t xml:space="preserve">has</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 population of approximately 150 people, of which about a quarter have a stable job, the rest are socially assisted by the state, are older people with pension or work by day. Without a paved main road and being at a considerable distance from the other 2 villages, the village is little developed.</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village has: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-private companies: two small stores.</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institutions: one church and one kindergarten.</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object w:dxaOrig="6924" w:dyaOrig="5203">
          <v:rect xmlns:o="urn:schemas-microsoft-com:office:office" xmlns:v="urn:schemas-microsoft-com:vml" id="rectole0000000003" style="width:346.200000pt;height:260.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 the following, we will present the layouts of the houses, the main institutions and companies:</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model house 1:</w: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7430" w:dyaOrig="5163">
          <v:rect xmlns:o="urn:schemas-microsoft-com:office:office" xmlns:v="urn:schemas-microsoft-com:vml" id="rectole0000000004" style="width:371.500000pt;height:25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-model house 2:</w:t>
      </w:r>
    </w:p>
    <w:p>
      <w:pPr>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object w:dxaOrig="7207" w:dyaOrig="8989">
          <v:rect xmlns:o="urn:schemas-microsoft-com:office:office" xmlns:v="urn:schemas-microsoft-com:vml" id="rectole0000000005" style="width:360.350000pt;height:449.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model house 3:</w:t>
      </w:r>
    </w:p>
    <w:p>
      <w:pPr>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object w:dxaOrig="8220" w:dyaOrig="5183">
          <v:rect xmlns:o="urn:schemas-microsoft-com:office:office" xmlns:v="urn:schemas-microsoft-com:vml" id="rectole0000000006" style="width:411.000000pt;height:259.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village hall:</w:t>
      </w:r>
    </w:p>
    <w:p>
      <w:pPr>
        <w:spacing w:before="0" w:after="160" w:line="240"/>
        <w:ind w:right="0" w:left="0" w:firstLine="0"/>
        <w:jc w:val="right"/>
        <w:rPr>
          <w:rFonts w:ascii="Times New Roman" w:hAnsi="Times New Roman" w:cs="Times New Roman" w:eastAsia="Times New Roman"/>
          <w:color w:val="auto"/>
          <w:spacing w:val="0"/>
          <w:position w:val="0"/>
          <w:sz w:val="28"/>
          <w:shd w:fill="auto" w:val="clear"/>
        </w:rPr>
      </w:pPr>
      <w:r>
        <w:object w:dxaOrig="8402" w:dyaOrig="5446">
          <v:rect xmlns:o="urn:schemas-microsoft-com:office:office" xmlns:v="urn:schemas-microsoft-com:vml" id="rectole0000000007" style="width:420.100000pt;height:272.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-police station:</w:t>
      </w:r>
    </w:p>
    <w:p>
      <w:pPr>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r>
        <w:object w:dxaOrig="8422" w:dyaOrig="6479">
          <v:rect xmlns:o="urn:schemas-microsoft-com:office:office" xmlns:v="urn:schemas-microsoft-com:vml" id="rectole0000000008" style="width:421.100000pt;height:323.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-pharmacy:</w: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6155" w:dyaOrig="5669">
          <v:rect xmlns:o="urn:schemas-microsoft-com:office:office" xmlns:v="urn:schemas-microsoft-com:vml" id="rectole0000000009" style="width:307.750000pt;height:28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-kindergarten:</w: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5041" w:dyaOrig="7937">
          <v:rect xmlns:o="urn:schemas-microsoft-com:office:office" xmlns:v="urn:schemas-microsoft-com:vml" id="rectole0000000010" style="width:252.050000pt;height:396.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-school:</w: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8472" w:dyaOrig="2928">
          <v:rect xmlns:o="urn:schemas-microsoft-com:office:office" xmlns:v="urn:schemas-microsoft-com:vml" id="rectole0000000011" style="width:423.600000pt;height:146.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-small store:</w: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6143" w:dyaOrig="3720">
          <v:rect xmlns:o="urn:schemas-microsoft-com:office:office" xmlns:v="urn:schemas-microsoft-com:vml" id="rectole0000000012" style="width:307.150000pt;height:18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-dispensary:</w:t>
      </w:r>
    </w:p>
    <w:p>
      <w:pPr>
        <w:spacing w:before="0" w:after="160" w:line="240"/>
        <w:ind w:right="0" w:left="0" w:firstLine="0"/>
        <w:jc w:val="center"/>
        <w:rPr>
          <w:rFonts w:ascii="Times New Roman" w:hAnsi="Times New Roman" w:cs="Times New Roman" w:eastAsia="Times New Roman"/>
          <w:color w:val="auto"/>
          <w:spacing w:val="0"/>
          <w:position w:val="0"/>
          <w:sz w:val="28"/>
          <w:shd w:fill="auto" w:val="clear"/>
        </w:rPr>
      </w:pPr>
      <w:r>
        <w:object w:dxaOrig="7404" w:dyaOrig="5100">
          <v:rect xmlns:o="urn:schemas-microsoft-com:office:office" xmlns:v="urn:schemas-microsoft-com:vml" id="rectole0000000013" style="width:370.200000pt;height:255.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right"/>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